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仿宋简体" w:hAnsi="方正仿宋简体" w:eastAsia="方正仿宋简体" w:cs="方正仿宋简体"/>
          <w:b w:val="0"/>
          <w:bCs w:val="0"/>
          <w:sz w:val="24"/>
          <w:szCs w:val="24"/>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rFonts w:hint="eastAsia" w:asciiTheme="majorEastAsia" w:hAnsiTheme="majorEastAsia" w:eastAsiaTheme="majorEastAsia" w:cstheme="majorEastAsia"/>
          <w:sz w:val="40"/>
          <w:szCs w:val="40"/>
          <w:lang w:eastAsia="zh-CN"/>
        </w:rPr>
      </w:pPr>
      <w:r>
        <w:rPr>
          <w:rFonts w:hint="eastAsia" w:asciiTheme="majorEastAsia" w:hAnsiTheme="majorEastAsia" w:eastAsiaTheme="majorEastAsia" w:cstheme="majorEastAsia"/>
          <w:sz w:val="40"/>
          <w:szCs w:val="40"/>
          <w:lang w:eastAsia="zh-CN"/>
        </w:rPr>
        <w:t>“</w:t>
      </w:r>
      <w:r>
        <w:rPr>
          <w:rFonts w:hint="eastAsia" w:asciiTheme="majorEastAsia" w:hAnsiTheme="majorEastAsia" w:eastAsiaTheme="majorEastAsia" w:cstheme="majorEastAsia"/>
          <w:sz w:val="40"/>
          <w:szCs w:val="40"/>
          <w:lang w:val="en-US" w:eastAsia="zh-CN"/>
        </w:rPr>
        <w:t>最具影响力商会</w:t>
      </w:r>
      <w:r>
        <w:rPr>
          <w:rFonts w:hint="eastAsia" w:asciiTheme="majorEastAsia" w:hAnsiTheme="majorEastAsia" w:eastAsiaTheme="majorEastAsia" w:cstheme="majorEastAsia"/>
          <w:sz w:val="40"/>
          <w:szCs w:val="40"/>
          <w:lang w:eastAsia="zh-CN"/>
        </w:rPr>
        <w:t>”</w:t>
      </w:r>
      <w:r>
        <w:rPr>
          <w:rFonts w:hint="eastAsia" w:asciiTheme="majorEastAsia" w:hAnsiTheme="majorEastAsia" w:eastAsiaTheme="majorEastAsia" w:cstheme="majorEastAsia"/>
          <w:sz w:val="40"/>
          <w:szCs w:val="40"/>
        </w:rPr>
        <w:t>申报表</w:t>
      </w:r>
      <w:r>
        <w:rPr>
          <w:rFonts w:hint="eastAsia" w:asciiTheme="majorEastAsia" w:hAnsiTheme="majorEastAsia" w:eastAsiaTheme="majorEastAsia" w:cstheme="majorEastAsia"/>
          <w:sz w:val="40"/>
          <w:szCs w:val="40"/>
          <w:lang w:eastAsia="zh-CN"/>
        </w:rPr>
        <w:t>另附材料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简体" w:hAnsi="方正仿宋简体" w:eastAsia="方正仿宋简体" w:cs="方正仿宋简体"/>
          <w:b w:val="0"/>
          <w:bCs w:val="0"/>
          <w:sz w:val="24"/>
          <w:szCs w:val="2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简体" w:hAnsi="方正仿宋简体" w:eastAsia="方正仿宋简体" w:cs="方正仿宋简体"/>
          <w:b w:val="0"/>
          <w:bCs w:val="0"/>
          <w:sz w:val="24"/>
          <w:szCs w:val="24"/>
          <w:lang w:val="en-US" w:eastAsia="zh-CN"/>
        </w:rPr>
      </w:pPr>
    </w:p>
    <w:p>
      <w:pPr>
        <w:numPr>
          <w:ilvl w:val="0"/>
          <w:numId w:val="0"/>
        </w:num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一、商会党建情况</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商会党支部于</w:t>
      </w:r>
      <w:r>
        <w:rPr>
          <w:rFonts w:hint="eastAsia" w:ascii="仿宋" w:hAnsi="仿宋" w:eastAsia="仿宋" w:cs="仿宋"/>
          <w:b w:val="0"/>
          <w:bCs w:val="0"/>
          <w:sz w:val="32"/>
          <w:szCs w:val="32"/>
          <w:lang w:val="en-US" w:eastAsia="zh-CN"/>
        </w:rPr>
        <w:t xml:space="preserve">2017年4月成立以来，深入开展党史学习教育、习近平新时代中国特色社会主义思想主题教育、纪念建党100周年等活动，组织党员到“小平故里”、“两弹城”、成都战役纪念馆等进行光荣传统教育，坚定了广大党员听党话、跟党走的政治信念。认真落实“三会一课”制度，严格开展民主评议党员工作，不断增强党员的党性观念。扎实做好发展党员工作，支部成立以来共发展党员15名，培养入党积极分子36名。充分发挥党员的先锋模范作用，党员引领所在企业在各种慈善公益活动中捐款达800余万元。商会党支部先后被四川省社会组织综合党委和河南省豫商联合会表彰为“先进基层党组织”。  </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秘书处建设情况（部门、人数及管理）</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商会秘书处设有办公室、会员部、信息部、财务部、法律咨询部。现有专职人员4人，兼职人员3人。秘书处在会长、秘书长领导下，坚持理论和业务学习、报告工作、财务经费管理、资料管理等各项制度；设置了荣誉墙、照片墙、文化墙、党支部建设园地，有规范的办公设施；尽职尽责，严格要求，服务会员，积极工作，圆满完成了各项工作任务，受到川豫两地业务部门和商会领导、广大会员的好评和认可。</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both"/>
        <w:rPr>
          <w:rFonts w:hint="eastAsia" w:ascii="仿宋" w:hAnsi="仿宋" w:eastAsia="仿宋" w:cs="仿宋"/>
          <w:b w:val="0"/>
          <w:bCs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三、会员企业涉及的行业和有影响力的龙头企业</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会员行业：</w:t>
      </w:r>
      <w:r>
        <w:rPr>
          <w:rFonts w:hint="eastAsia" w:ascii="仿宋" w:hAnsi="仿宋" w:eastAsia="仿宋" w:cs="仿宋"/>
          <w:b w:val="0"/>
          <w:bCs w:val="0"/>
          <w:sz w:val="32"/>
          <w:szCs w:val="32"/>
        </w:rPr>
        <w:t>电子</w:t>
      </w:r>
      <w:r>
        <w:rPr>
          <w:rFonts w:hint="eastAsia" w:ascii="仿宋" w:hAnsi="仿宋" w:eastAsia="仿宋" w:cs="仿宋"/>
          <w:b w:val="0"/>
          <w:bCs w:val="0"/>
          <w:sz w:val="32"/>
          <w:szCs w:val="32"/>
          <w:lang w:eastAsia="zh-CN"/>
        </w:rPr>
        <w:t>信息</w:t>
      </w:r>
      <w:r>
        <w:rPr>
          <w:rFonts w:hint="eastAsia" w:ascii="仿宋" w:hAnsi="仿宋" w:eastAsia="仿宋" w:cs="仿宋"/>
          <w:b w:val="0"/>
          <w:bCs w:val="0"/>
          <w:sz w:val="32"/>
          <w:szCs w:val="32"/>
        </w:rPr>
        <w:t>、教育文化、医药制造、房地产开发、餐饮旅游</w:t>
      </w:r>
      <w:r>
        <w:rPr>
          <w:rFonts w:hint="eastAsia" w:ascii="仿宋" w:hAnsi="仿宋" w:eastAsia="仿宋" w:cs="仿宋"/>
          <w:b w:val="0"/>
          <w:bCs w:val="0"/>
          <w:sz w:val="32"/>
          <w:szCs w:val="32"/>
          <w:lang w:eastAsia="zh-CN"/>
        </w:rPr>
        <w:t>、工程建设、人防设备、机械制造、运动健康、金融保险、人才培训、安保服务、装饰建材、法律服务、</w:t>
      </w:r>
      <w:r>
        <w:rPr>
          <w:rFonts w:hint="eastAsia" w:ascii="仿宋" w:hAnsi="仿宋" w:eastAsia="仿宋" w:cs="仿宋"/>
          <w:b w:val="0"/>
          <w:bCs w:val="0"/>
          <w:sz w:val="32"/>
          <w:szCs w:val="32"/>
        </w:rPr>
        <w:t>资产管理、</w:t>
      </w:r>
      <w:r>
        <w:rPr>
          <w:rFonts w:hint="eastAsia" w:ascii="仿宋" w:hAnsi="仿宋" w:eastAsia="仿宋" w:cs="仿宋"/>
          <w:b w:val="0"/>
          <w:bCs w:val="0"/>
          <w:sz w:val="32"/>
          <w:szCs w:val="32"/>
          <w:lang w:eastAsia="zh-CN"/>
        </w:rPr>
        <w:t>物流运输等。</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龙头企业：四川蜀中药业有限公司、 成都三原教育（置</w:t>
      </w: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业）集团有限公司、 </w:t>
      </w:r>
      <w:r>
        <w:rPr>
          <w:rFonts w:hint="eastAsia" w:ascii="仿宋" w:hAnsi="仿宋" w:eastAsia="仿宋" w:cs="仿宋"/>
          <w:b w:val="0"/>
          <w:bCs w:val="0"/>
          <w:sz w:val="32"/>
          <w:szCs w:val="32"/>
          <w:lang w:val="en-US" w:eastAsia="zh-CN"/>
        </w:rPr>
        <w:t>河南万茗堂置业有限公司、四川尚锦酒店集团有限公司、成都郦湾国际酒店集团、</w:t>
      </w:r>
      <w:r>
        <w:rPr>
          <w:rFonts w:hint="eastAsia" w:ascii="仿宋" w:hAnsi="仿宋" w:eastAsia="仿宋" w:cs="仿宋"/>
          <w:b w:val="0"/>
          <w:bCs w:val="0"/>
          <w:sz w:val="32"/>
          <w:szCs w:val="32"/>
          <w:lang w:eastAsia="zh-CN"/>
        </w:rPr>
        <w:t>四川科志人防工程设备有限公司、四川蜀峰建设工程有限公司、四川升达家居科技集团公司、成都市五味缘餐饮管理有限公司、四川华宇安保服务有限公司、豫光（成都）科技有限公司、邦银金融租赁股份有限公司、四川星地文旅集团有限公司、成都市巴德伊舍新材料有限公司、成都康河机械设备有限公司、亚邦摩尔商业管理有限公司、成都瑞特数字科技有限公司、成都朗境科技有限公司等。</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四、近三年获得过国家级、省级、市级社会荣誉</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2020年被中华全国工商业联合会表彰为“抗击新冠肺炎疫情先进商会组织”。</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年被中华全国工商业联合会授予“全国‘四好’商会”。</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年被中华全国工商业联合会授予“全国‘四好’商会”。</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2020年被四川省工商业联合会、四川省扶贫开发局等部门授予助力凉山脱贫攻坚“先进商（协）会。</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2020年被河南省豫商联合会表彰为“抗击新冠疫情突出贡献商会”。</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6、2020年被四川省光彩事业促进会授予“抗击新冠疫情捐赠‘爱心单位’”。</w:t>
      </w:r>
    </w:p>
    <w:p>
      <w:pPr>
        <w:pStyle w:val="2"/>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年被四川省工商业联合会表彰为“先进团体会员单位”。</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eastAsia="zh-CN"/>
        </w:rPr>
        <w:t>2021年商会党支部被四川省社会组织第二综合党委表彰为“先进基层党组织”。</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9、2021年被四川省工商业联合会表彰为“四川省民营企业庆祝中国共产党成立100周年盛会‘突出贡献单位’”。</w:t>
      </w:r>
    </w:p>
    <w:p>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10、2020年会长张观军、常务副会长张社林被四川省工商业联合会表彰为“抗击新冠肺炎疫情先进个人”</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11、2020年常务副会长张社林所属企业科志人防被中华全国工商业联合会表彰为“抗击新冠肺炎疫情先进民营企业 ”。</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12、2021年会长张观军被四川省人民政府授予“四川省‘万企帮万村’精准扶贫行动先进个人”。</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13、2023年名誉会长安好义所属企业依科药业研发中心被中华全国总工会授予“全国工人先锋号”称号。</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（另附红头文件和证书）</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r>
        <w:rPr>
          <w:rFonts w:hint="eastAsia" w:ascii="黑体" w:hAnsi="黑体" w:eastAsia="黑体" w:cs="黑体"/>
          <w:b w:val="0"/>
          <w:bCs w:val="0"/>
          <w:sz w:val="32"/>
          <w:szCs w:val="32"/>
          <w:lang w:val="en-US" w:eastAsia="zh-CN"/>
        </w:rPr>
        <w:t>五、近三年开展的重要社会活动</w:t>
      </w:r>
    </w:p>
    <w:p>
      <w:pPr>
        <w:pStyle w:val="2"/>
        <w:numPr>
          <w:ilvl w:val="0"/>
          <w:numId w:val="0"/>
        </w:numPr>
        <w:ind w:firstLine="65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1、组织参加四川省委部署开展的学习贯彻习近平总书记来川视察和对四川工作系列重要指示精神活动，引导广大会员牢记嘱托再出发，感恩奋进担使命，在新时代治蜀兴川中贡献豫商力量。</w:t>
      </w:r>
    </w:p>
    <w:p>
      <w:pPr>
        <w:pStyle w:val="2"/>
        <w:numPr>
          <w:ilvl w:val="0"/>
          <w:numId w:val="0"/>
        </w:numPr>
        <w:ind w:firstLine="65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2、组织商会企业广泛参与成都市创建“全国文明典范城市”、“全国双拥模范”、“国家卫生城市”活动。</w:t>
      </w:r>
    </w:p>
    <w:p>
      <w:pPr>
        <w:pStyle w:val="2"/>
        <w:numPr>
          <w:ilvl w:val="0"/>
          <w:numId w:val="0"/>
        </w:numPr>
        <w:ind w:firstLine="651"/>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广泛开展庆祝建党百年活动：组织300多人的党史报告会；举办“翰墨颂百年，丹心献伟业”书法展览浩劫召开“颂党恩，跟党走”座谈会；观看红色电影《奋斗吧，中华儿女》；参加四川省民营企业建党百年庆典获“突出贡献将”。</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4、广泛开展志愿者活动。在抗击新冠疫情、重大社会活动、社会公益活动中，商会以“党员先锋号”、“战旗红志愿者”、“学雷锋志愿者”等为载体，号召组织豫商企业员工20000余人次参与各类志愿服务工作，展示了豫商风采，受到社会各界的高度赞扬。</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5、组织校园招聘活动。每年组织企业开展校园招聘，先后在西南民族大学</w:t>
      </w:r>
      <w:bookmarkStart w:id="0" w:name="_GoBack"/>
      <w:bookmarkEnd w:id="0"/>
      <w:r>
        <w:rPr>
          <w:rFonts w:hint="eastAsia" w:ascii="仿宋" w:hAnsi="仿宋" w:eastAsia="仿宋" w:cs="仿宋"/>
          <w:b w:val="0"/>
          <w:bCs w:val="0"/>
          <w:sz w:val="32"/>
          <w:szCs w:val="32"/>
          <w:lang w:val="en-US" w:eastAsia="zh-CN"/>
        </w:rPr>
        <w:t>、四川农业大学、成都大学、成都锦城学院等大专院校举办“毕业生就业双选会”6场次，为企业发展提供了人才支撑。</w:t>
      </w:r>
    </w:p>
    <w:p>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6、调研8个市级河南商会，搭建广泛合作平台，助推豫商企业发展。</w:t>
      </w:r>
    </w:p>
    <w:p>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7、组织参加一年一届的“中国西部博览会”、“全国糖酒会”等重大商会活动。</w:t>
      </w:r>
    </w:p>
    <w:p>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8、组织商会企业参加“成都第31届世界大学生运动会”志愿者活动。</w:t>
      </w:r>
    </w:p>
    <w:p>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9、参加四川省经济合作局组织的走进市州经济考察活动，与四川省21个市州达成了合作协议。</w:t>
      </w:r>
    </w:p>
    <w:p>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10、组织商会企业参加四川省“乡村振兴”示范活动，与凉山州甘洛县、达州市万源市结成了帮扶对子。　　</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color w:val="auto"/>
          <w:sz w:val="32"/>
          <w:szCs w:val="32"/>
          <w:lang w:val="en-US" w:eastAsia="zh-CN"/>
        </w:rPr>
        <w:t>积极组织参与各项社会公益事业</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1、 积极参与抗疫斗争。在三年抗击新冠疫情的伟大斗争中，组织会员企业向川、豫、鄂等地抗击疫情捐款捐物达1200多万元，为打赢疫情攻坚战贡献了豫商力量，彰显了新时代企业家无私奉献的精神。</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2、助力脱贫攻坚。积极组织商会企业参加“万企帮万村”精准扶贫行动，帮扶四川省凉山州甘洛县团结乡瓦坪村、黑马乡铁阿莫村和达州市万源市青花镇八字头村提前脱贫，在扶贫帮困中先后捐款捐物2100万元，我会助力脱贫工作多次受到四川省的表彰。</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3、为河南“7.20”特大洪灾捐款。2021年7月下旬，河南郑州、新乡等地遭遇极端强降雨，多处发生区域性严重洪涝灾害，造成重大人员伤亡和财产损失。灾情牵动了在川河南人的心，大家火速行动，力助家乡灾区，积极捐款捐物，以实际行动谱写了与家乡患难与共的爱心篇章。 据不完全统计，商会本级和市级河南商会向河南郑州等地捐款捐物达300多万元。</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4、帮助困难群众“温暖过冬幸福过节”。积极响应政府号召，发挥社会组织作用，主动参加四川省在每年春节期间开展的全省困难群众“温暖过冬幸福过节”活动，每年我会都捐赠200件以上的羽绒服等，让困难群众感受到党委、政府和社会各界的关爱，感受到浓浓的、温暖的新春节日氛围。在本省28个省级异地商会中，每次活动仅有我会等2家商会参加，这是省有关部门对我会的重视、信任和认可，也体现了我会大爱无疆的精神。</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5、建希望小学。为帮助贫困地区青少年走进课堂，我会企业先后在凉山州、阿坝州建了3所希望小学，为贫困地区发展作出了应有贡献。</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6、支援四川多地抗震救灾。在四川省九寨沟、泸定、芦山等地震抗震救灾中，商会企业共捐款捐物700多万元，为灾区群众渡过难关和灾后重建奉献了豫商爱心。</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7、救助河南籍困难人员返乡。</w:t>
      </w:r>
    </w:p>
    <w:p>
      <w:pPr>
        <w:pStyle w:val="2"/>
        <w:numPr>
          <w:ilvl w:val="0"/>
          <w:numId w:val="0"/>
        </w:numPr>
        <w:ind w:left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（另附红头文件和证书）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w:t>
      </w:r>
      <w:r>
        <w:rPr>
          <w:rFonts w:hint="eastAsia" w:ascii="黑体" w:hAnsi="黑体" w:eastAsia="黑体" w:cs="黑体"/>
          <w:b w:val="0"/>
          <w:bCs w:val="0"/>
          <w:sz w:val="32"/>
          <w:szCs w:val="32"/>
          <w:lang w:val="en-US" w:eastAsia="zh-CN"/>
        </w:rPr>
        <w:t>七、会员返乡投资兴业和</w:t>
      </w:r>
      <w:r>
        <w:rPr>
          <w:rFonts w:hint="eastAsia" w:ascii="黑体" w:hAnsi="黑体" w:eastAsia="黑体" w:cs="黑体"/>
          <w:b w:val="0"/>
          <w:bCs w:val="0"/>
          <w:sz w:val="32"/>
          <w:szCs w:val="32"/>
        </w:rPr>
        <w:t>帮助会员解决问题情况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240" w:leftChars="0" w:right="0" w:rightChars="0"/>
        <w:jc w:val="both"/>
        <w:rPr>
          <w:rFonts w:hint="eastAsia" w:ascii="仿宋" w:hAnsi="仿宋" w:eastAsia="仿宋" w:cs="仿宋"/>
          <w:b w:val="0"/>
          <w:bCs w:val="0"/>
          <w:sz w:val="32"/>
          <w:szCs w:val="32"/>
          <w:lang w:val="en-US" w:eastAsia="zh-CN"/>
        </w:rPr>
      </w:pP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1、名誉会长单位、四川蜀中药业集团，共投资12亿元分别在安阳、项城建立的药厂已正式生产运营。</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2、执行会长单位、河南万茗堂置业有限公司，在河南郑州、洛阳、新乡、焦作、濮阳等多个城市投资开发地产项目，年销售收入40多亿元。</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3、常务副会长单位、四川省尚锦酒店集团有限公司在商丘投资酒店1亿元。</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4、常务副会长单位、成都西航食品有限公司在驻马店投资5亿元建设的食品生产项目已投入生产运营。</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5、副会长单位、四川中创博智工程有限公司在长垣投资3亿元建设的学校和新能源项目已开始运营。</w:t>
      </w:r>
    </w:p>
    <w:p>
      <w:pPr>
        <w:pStyle w:val="2"/>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6、副会长单位、河南康河智能设备有限公司，在遂平县投资3.6亿元的机械智能设备制造及食品实验生产项目已投入生产。公司在全国同行业处于领先地位，年销售收入12亿元。</w:t>
      </w:r>
    </w:p>
    <w:p>
      <w:pPr>
        <w:pStyle w:val="2"/>
        <w:numPr>
          <w:ilvl w:val="0"/>
          <w:numId w:val="0"/>
        </w:num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本届理事会以来，坚持把为会员服务摆在突出位置，每年开展会员调研走访，帮助企业排忧解难；开展各类培训30余次，培训各类人员1700多人次；组织参与招商推介活动40余次；帮助依法维权和纠纷17起，挽回企业损失2000多万元，维护了企业合法权益；协调上学、就医70余人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86927"/>
    <w:multiLevelType w:val="singleLevel"/>
    <w:tmpl w:val="EB8869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NWZmZTE3ZmUzMDJjMzNkOWU2MTEyNjQzYTA0OTcifQ=="/>
  </w:docVars>
  <w:rsids>
    <w:rsidRoot w:val="1EFB3471"/>
    <w:rsid w:val="03DE158F"/>
    <w:rsid w:val="065A646A"/>
    <w:rsid w:val="076170CE"/>
    <w:rsid w:val="16A101D4"/>
    <w:rsid w:val="1EFB3471"/>
    <w:rsid w:val="21442F49"/>
    <w:rsid w:val="2BDB5862"/>
    <w:rsid w:val="30B55C11"/>
    <w:rsid w:val="31AC406E"/>
    <w:rsid w:val="34C401D1"/>
    <w:rsid w:val="3DC234ED"/>
    <w:rsid w:val="48F00131"/>
    <w:rsid w:val="49CB6E74"/>
    <w:rsid w:val="4A812B1F"/>
    <w:rsid w:val="4B2D2D60"/>
    <w:rsid w:val="4F327D98"/>
    <w:rsid w:val="570E7AFD"/>
    <w:rsid w:val="5A376FBB"/>
    <w:rsid w:val="5CFB5EAA"/>
    <w:rsid w:val="62D6719E"/>
    <w:rsid w:val="64572560"/>
    <w:rsid w:val="6D21195D"/>
    <w:rsid w:val="6D5C4440"/>
    <w:rsid w:val="6D95683C"/>
    <w:rsid w:val="71C8684B"/>
    <w:rsid w:val="76232C1F"/>
    <w:rsid w:val="77E912C9"/>
    <w:rsid w:val="78E214E9"/>
    <w:rsid w:val="7CA8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uppressAutoHyphens/>
      <w:spacing w:after="12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spacing w:after="120"/>
      <w:ind w:left="20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3135</Words>
  <Characters>3232</Characters>
  <Lines>0</Lines>
  <Paragraphs>0</Paragraphs>
  <TotalTime>94</TotalTime>
  <ScaleCrop>false</ScaleCrop>
  <LinksUpToDate>false</LinksUpToDate>
  <CharactersWithSpaces>3287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2023-08-01T10:41:00Z</dcterms:created>
  <dc:creator>中国原点</dc:creator>
  <cp:lastModifiedBy>中国原点</cp:lastModifiedBy>
  <cp:lastPrinted>2023-08-18T01:53:00Z</cp:lastPrinted>
  <dcterms:modified xsi:type="dcterms:W3CDTF">2023-08-18T09:01:10Z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EA2B4AE81B284D7E8BC93C7699F0D522_13</vt:lpwstr>
  </property>
</Properties>
</file>